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D1" w:rsidRDefault="00241382">
      <w:pPr>
        <w:rPr>
          <w:rFonts w:ascii="Tekton Pro Ext" w:hAnsi="Tekton Pro Ext"/>
        </w:rPr>
      </w:pPr>
      <w:r w:rsidRPr="00241382">
        <w:rPr>
          <w:rFonts w:ascii="Tekton Pro Ext" w:hAnsi="Tekton Pro Ext"/>
        </w:rPr>
        <w:t xml:space="preserve">FRAGMENTEN UIT INTERVIEW </w:t>
      </w:r>
      <w:r w:rsidR="00A704CE">
        <w:rPr>
          <w:rFonts w:ascii="Tekton Pro Ext" w:hAnsi="Tekton Pro Ext"/>
        </w:rPr>
        <w:t xml:space="preserve">MET </w:t>
      </w:r>
      <w:r w:rsidRPr="00241382">
        <w:rPr>
          <w:rFonts w:ascii="Tekton Pro Ext" w:hAnsi="Tekton Pro Ext"/>
        </w:rPr>
        <w:t>FRED DIKS DOOR ARJEN ROOSEBOOM</w:t>
      </w:r>
      <w:r>
        <w:rPr>
          <w:rFonts w:ascii="Tekton Pro Ext" w:hAnsi="Tekton Pro Ext"/>
        </w:rPr>
        <w:br/>
      </w:r>
      <w:r w:rsidRPr="00241382">
        <w:rPr>
          <w:rFonts w:ascii="Tekton Pro Ext" w:hAnsi="Tekton Pro Ext"/>
        </w:rPr>
        <w:br/>
        <w:t>Toen het verzoek kwam van Uitgeverij Kluitman of ik een nie</w:t>
      </w:r>
      <w:r>
        <w:rPr>
          <w:rFonts w:ascii="Tekton Pro Ext" w:hAnsi="Tekton Pro Ext"/>
        </w:rPr>
        <w:t>uw K</w:t>
      </w:r>
      <w:r w:rsidRPr="00241382">
        <w:rPr>
          <w:rFonts w:ascii="Tekton Pro Ext" w:hAnsi="Tekton Pro Ext"/>
        </w:rPr>
        <w:t>ameleonboek wilde schrijven, was mijn eerste schokkende reactie: “Ik een Kameleonboek?” Ik vond het verbazingwekkend dat ze bij mij waren uitgekomen</w:t>
      </w:r>
      <w:r>
        <w:rPr>
          <w:rFonts w:ascii="Tekton Pro Ext" w:hAnsi="Tekton Pro Ext"/>
        </w:rPr>
        <w:t xml:space="preserve">, want ik was zelf nog nooit in Friesland geweest. Ik ben geboren in Doetinchem, dus een echte persoon uit de achterhoek. De twijfel was groot, maar ik ben mij toen meer gaan verdiepen in de wereld van de Kameleon, heb de geschiedenis bestudeerd, heb een bezoek gebracht aan Kluitman in Alkmaar en aan het Kameleondorp in </w:t>
      </w:r>
      <w:proofErr w:type="spellStart"/>
      <w:r>
        <w:rPr>
          <w:rFonts w:ascii="Tekton Pro Ext" w:hAnsi="Tekton Pro Ext"/>
        </w:rPr>
        <w:t>Terherne</w:t>
      </w:r>
      <w:proofErr w:type="spellEnd"/>
      <w:r>
        <w:rPr>
          <w:rFonts w:ascii="Tekton Pro Ext" w:hAnsi="Tekton Pro Ext"/>
        </w:rPr>
        <w:t xml:space="preserve"> uiteraard waar ik heel veel inspiratie heb opgedaan. </w:t>
      </w:r>
    </w:p>
    <w:p w:rsidR="00A704CE" w:rsidRDefault="006130E6">
      <w:pPr>
        <w:rPr>
          <w:rFonts w:ascii="Tekton Pro Ext" w:hAnsi="Tekton Pro Ext"/>
        </w:rPr>
      </w:pPr>
      <w:r w:rsidRPr="006130E6">
        <w:rPr>
          <w:rFonts w:ascii="Tekton Pro Ext" w:hAnsi="Tekton Pro Ext"/>
          <w:i/>
        </w:rPr>
        <w:t>Zit er verschil</w:t>
      </w:r>
      <w:r w:rsidR="00241382" w:rsidRPr="006130E6">
        <w:rPr>
          <w:rFonts w:ascii="Tekton Pro Ext" w:hAnsi="Tekton Pro Ext"/>
          <w:i/>
        </w:rPr>
        <w:t xml:space="preserve"> </w:t>
      </w:r>
      <w:r w:rsidRPr="006130E6">
        <w:rPr>
          <w:rFonts w:ascii="Tekton Pro Ext" w:hAnsi="Tekton Pro Ext"/>
          <w:i/>
        </w:rPr>
        <w:t>tussen ‘de Kameleon scoort’ en de Juniorserie waarvan U hiervoor vier delen geschreven heeft?</w:t>
      </w:r>
      <w:r>
        <w:rPr>
          <w:rFonts w:ascii="Tekton Pro Ext" w:hAnsi="Tekton Pro Ext"/>
        </w:rPr>
        <w:br/>
        <w:t>Zeker zit er wel degelijk een groot verschil tussen die boeken. Allereerst natuurlijk het leeftijdsverschil. Kijk, de kunst van het schrijven is om korte zinnen te maken die gemakkelijk en vlot lezen, begrijpelijk zijn en tussendoor ook nog iets spannends, zieligs, grappigs of griezeligs bevatten. Bij de Juniorserie lag daar nog meer de nadruk op, vanwege de doelgroep die bestond uit kinderen tussen 5-8 jaar. Bij de officiële reeks is die categorie tussen de 10 en 60 jaar</w:t>
      </w:r>
      <w:r w:rsidR="00A704CE">
        <w:rPr>
          <w:rFonts w:ascii="Tekton Pro Ext" w:hAnsi="Tekton Pro Ext"/>
        </w:rPr>
        <w:t xml:space="preserve">, kortom ook voor volwassenen die vroeger fan waren, daar kan het niveau iets hoger, maar nog steeds is het allerbelangrijkste dat je het boeiend houdt. </w:t>
      </w:r>
    </w:p>
    <w:p w:rsidR="00B1462A" w:rsidRDefault="00A704CE">
      <w:pPr>
        <w:rPr>
          <w:rFonts w:ascii="Tekton Pro Ext" w:hAnsi="Tekton Pro Ext"/>
        </w:rPr>
      </w:pPr>
      <w:r w:rsidRPr="00A704CE">
        <w:rPr>
          <w:rFonts w:ascii="Tekton Pro Ext" w:hAnsi="Tekton Pro Ext"/>
          <w:i/>
        </w:rPr>
        <w:t>Ben je ook van plan om door te gaan met nog meer vervolgen?</w:t>
      </w:r>
      <w:r>
        <w:rPr>
          <w:rFonts w:ascii="Tekton Pro Ext" w:hAnsi="Tekton Pro Ext"/>
          <w:i/>
        </w:rPr>
        <w:br/>
      </w:r>
      <w:r>
        <w:rPr>
          <w:rFonts w:ascii="Tekton Pro Ext" w:hAnsi="Tekton Pro Ext"/>
        </w:rPr>
        <w:t>Nou ik moet toegeven, ik vind het waanzinnig leuk en voel mij enorm vereerd dat ik de Kameleon nieuw leven in mag proberen te blazen. Gelukkig heeft dit 64</w:t>
      </w:r>
      <w:r w:rsidRPr="00A704CE">
        <w:rPr>
          <w:rFonts w:ascii="Tekton Pro Ext" w:hAnsi="Tekton Pro Ext"/>
          <w:vertAlign w:val="superscript"/>
        </w:rPr>
        <w:t>e</w:t>
      </w:r>
      <w:r>
        <w:rPr>
          <w:rFonts w:ascii="Tekton Pro Ext" w:hAnsi="Tekton Pro Ext"/>
        </w:rPr>
        <w:t xml:space="preserve"> boek al hele goede recensies gekregen van de critici en bijzonder veel aandacht en publiciteit van de media, waardoor de uitgeverij inmiddels alweer trots aan mij heeft gevraagd of ik ook eventueel een 65</w:t>
      </w:r>
      <w:r w:rsidRPr="00A704CE">
        <w:rPr>
          <w:rFonts w:ascii="Tekton Pro Ext" w:hAnsi="Tekton Pro Ext"/>
          <w:vertAlign w:val="superscript"/>
        </w:rPr>
        <w:t>e</w:t>
      </w:r>
      <w:r>
        <w:rPr>
          <w:rFonts w:ascii="Tekton Pro Ext" w:hAnsi="Tekton Pro Ext"/>
        </w:rPr>
        <w:t xml:space="preserve"> deel zou willen gaan schrijven. </w:t>
      </w:r>
      <w:r w:rsidR="00B1462A">
        <w:rPr>
          <w:rFonts w:ascii="Tekton Pro Ext" w:hAnsi="Tekton Pro Ext"/>
        </w:rPr>
        <w:t xml:space="preserve">Dus ik ben daar stiekem al een beetje voorzichtig aan begonnen en sla het aanbod om verder door te gaan zeker weten niet af.  Ik laat mijn boeken ook aansluiten op deel 60 van Hotze de Roos en deel 61 t/m 63 van </w:t>
      </w:r>
      <w:proofErr w:type="spellStart"/>
      <w:r w:rsidR="00B1462A">
        <w:rPr>
          <w:rFonts w:ascii="Tekton Pro Ext" w:hAnsi="Tekton Pro Ext"/>
        </w:rPr>
        <w:t>Piero</w:t>
      </w:r>
      <w:proofErr w:type="spellEnd"/>
      <w:r w:rsidR="00B1462A">
        <w:rPr>
          <w:rFonts w:ascii="Tekton Pro Ext" w:hAnsi="Tekton Pro Ext"/>
        </w:rPr>
        <w:t xml:space="preserve"> </w:t>
      </w:r>
      <w:proofErr w:type="spellStart"/>
      <w:r w:rsidR="00B1462A">
        <w:rPr>
          <w:rFonts w:ascii="Tekton Pro Ext" w:hAnsi="Tekton Pro Ext"/>
        </w:rPr>
        <w:t>Stanco</w:t>
      </w:r>
      <w:proofErr w:type="spellEnd"/>
      <w:r w:rsidR="00B1462A">
        <w:rPr>
          <w:rFonts w:ascii="Tekton Pro Ext" w:hAnsi="Tekton Pro Ext"/>
        </w:rPr>
        <w:t xml:space="preserve"> (alias P. de Roos) laat ik achterwege, omdat die mij eerlijk gezegd </w:t>
      </w:r>
      <w:proofErr w:type="spellStart"/>
      <w:r w:rsidR="00B1462A">
        <w:rPr>
          <w:rFonts w:ascii="Tekton Pro Ext" w:hAnsi="Tekton Pro Ext"/>
        </w:rPr>
        <w:t>nèt</w:t>
      </w:r>
      <w:proofErr w:type="spellEnd"/>
      <w:r w:rsidR="00B1462A">
        <w:rPr>
          <w:rFonts w:ascii="Tekton Pro Ext" w:hAnsi="Tekton Pro Ext"/>
        </w:rPr>
        <w:t xml:space="preserve"> iets te modern waren. Dus Hielke, Sietse, Louw en Kees lopen niet op schoenen en dragen geen truien of spijkerbroeken, zij hebben geen computer, geen mobieltjes, Gerben rijdt niet in een Mercedes, enz. Ik val weer terug op de overalls, petten, klompen &amp; dergelijke. </w:t>
      </w:r>
    </w:p>
    <w:p w:rsidR="00BC7850" w:rsidRDefault="00B1462A">
      <w:pPr>
        <w:rPr>
          <w:rFonts w:ascii="Tekton Pro Ext" w:hAnsi="Tekton Pro Ext"/>
        </w:rPr>
      </w:pPr>
      <w:r w:rsidRPr="00B1462A">
        <w:rPr>
          <w:rFonts w:ascii="Tekton Pro Ext" w:hAnsi="Tekton Pro Ext"/>
          <w:i/>
        </w:rPr>
        <w:t>Wat is jouw schrijfwijze? Van te voren verzinnen of ter plekke?</w:t>
      </w:r>
      <w:r w:rsidRPr="00B1462A">
        <w:rPr>
          <w:rFonts w:ascii="Tekton Pro Ext" w:hAnsi="Tekton Pro Ext"/>
          <w:i/>
        </w:rPr>
        <w:br/>
      </w:r>
      <w:r>
        <w:rPr>
          <w:rFonts w:ascii="Tekton Pro Ext" w:hAnsi="Tekton Pro Ext"/>
        </w:rPr>
        <w:t xml:space="preserve">Ik verzin van te voren een rode draad, zeg maar de standaard verhaallijn met een begin en een einde. Wat daaromheen </w:t>
      </w:r>
      <w:r w:rsidR="00BC7850">
        <w:rPr>
          <w:rFonts w:ascii="Tekton Pro Ext" w:hAnsi="Tekton Pro Ext"/>
        </w:rPr>
        <w:t xml:space="preserve">allemaal als aankleding gebeurt, laat ik ter plekke in mij opkomen. Ik het begin moet je ook geen rem hebben. Gewoon je fantasie erop los laten, creatief van allerlei dingen op papier zetten en daarna pas gaan wijzigen, verwijderen en/of dergelijke. Ik zie ook heel vaak iets in het dagelijks leven, dat ik denk: “ Hey, dat is leuk voor…” inspiratie kan je overal opdoen, zolang je hersens er maar voor open staan. </w:t>
      </w:r>
    </w:p>
    <w:p w:rsidR="00D449D1" w:rsidRDefault="00BC7850">
      <w:pPr>
        <w:rPr>
          <w:rFonts w:ascii="Tekton Pro Ext" w:hAnsi="Tekton Pro Ext"/>
        </w:rPr>
      </w:pPr>
      <w:r w:rsidRPr="00BC7850">
        <w:rPr>
          <w:rFonts w:ascii="Tekton Pro Ext" w:hAnsi="Tekton Pro Ext"/>
          <w:i/>
        </w:rPr>
        <w:lastRenderedPageBreak/>
        <w:t>Over de nieuwe illustraties zegt hij</w:t>
      </w:r>
      <w:r>
        <w:rPr>
          <w:rFonts w:ascii="Tekton Pro Ext" w:hAnsi="Tekton Pro Ext"/>
        </w:rPr>
        <w:t>,</w:t>
      </w:r>
      <w:r w:rsidRPr="00BC7850">
        <w:rPr>
          <w:rFonts w:ascii="Tekton Pro Ext" w:hAnsi="Tekton Pro Ext"/>
        </w:rPr>
        <w:br/>
      </w:r>
      <w:r>
        <w:rPr>
          <w:rFonts w:ascii="Tekton Pro Ext" w:hAnsi="Tekton Pro Ext"/>
        </w:rPr>
        <w:t xml:space="preserve">De illustratie op de cover is in de stijl van huidige cartoonfilms gemaakt. Een hele populaire kinderzender tegenwoordig is bijvoorbeeld JETIX, die animaties zijn de basis geweest voor het nieuwe uiterlijk </w:t>
      </w:r>
      <w:r w:rsidR="00D449D1">
        <w:rPr>
          <w:rFonts w:ascii="Tekton Pro Ext" w:hAnsi="Tekton Pro Ext"/>
        </w:rPr>
        <w:t xml:space="preserve">van de Kameleon en zijn figuren. </w:t>
      </w:r>
    </w:p>
    <w:p w:rsidR="00D449D1" w:rsidRDefault="00D449D1">
      <w:pPr>
        <w:rPr>
          <w:rFonts w:ascii="Tekton Pro Ext" w:hAnsi="Tekton Pro Ext"/>
        </w:rPr>
      </w:pPr>
      <w:r>
        <w:rPr>
          <w:rFonts w:ascii="Tekton Pro Ext" w:hAnsi="Tekton Pro Ext"/>
        </w:rPr>
        <w:t xml:space="preserve">Verder zegt Diks dat hij door blijft gaan met Kameleons schrijven zolang de mensen het leuk blijven vinden. </w:t>
      </w:r>
    </w:p>
    <w:p w:rsidR="005A4374" w:rsidRDefault="00D449D1">
      <w:pPr>
        <w:rPr>
          <w:rFonts w:ascii="Tekton Pro Ext" w:hAnsi="Tekton Pro Ext"/>
          <w:i/>
        </w:rPr>
      </w:pPr>
      <w:r w:rsidRPr="00D449D1">
        <w:rPr>
          <w:rFonts w:ascii="Tekton Pro Ext" w:hAnsi="Tekton Pro Ext"/>
          <w:i/>
        </w:rPr>
        <w:t>Door Arjen Rooseboom, 20/09/2006</w:t>
      </w:r>
      <w:r w:rsidR="003C3D3E">
        <w:rPr>
          <w:rFonts w:ascii="Tekton Pro Ext" w:hAnsi="Tekton Pro Ext"/>
          <w:i/>
        </w:rPr>
        <w:br/>
      </w:r>
      <w:r w:rsidR="003C3D3E" w:rsidRPr="003C3D3E">
        <w:rPr>
          <w:rFonts w:ascii="Tekton Pro Ext" w:hAnsi="Tekton Pro Ext"/>
          <w:sz w:val="20"/>
          <w:szCs w:val="20"/>
        </w:rPr>
        <w:t>(uit Schippers van de Kameleon krant</w:t>
      </w:r>
      <w:r w:rsidR="003C3D3E">
        <w:rPr>
          <w:rFonts w:ascii="Tekton Pro Ext" w:hAnsi="Tekton Pro Ext"/>
          <w:sz w:val="20"/>
          <w:szCs w:val="20"/>
        </w:rPr>
        <w:t xml:space="preserve"> –voorheen vakblad van de Kameleonlezer- </w:t>
      </w:r>
      <w:bookmarkStart w:id="0" w:name="_GoBack"/>
      <w:bookmarkEnd w:id="0"/>
      <w:r w:rsidR="003C3D3E" w:rsidRPr="003C3D3E">
        <w:rPr>
          <w:rFonts w:ascii="Tekton Pro Ext" w:hAnsi="Tekton Pro Ext"/>
          <w:sz w:val="20"/>
          <w:szCs w:val="20"/>
        </w:rPr>
        <w:t xml:space="preserve"> oktober 2006 nr. 2)</w:t>
      </w:r>
      <w:r w:rsidR="006130E6" w:rsidRPr="003C3D3E">
        <w:rPr>
          <w:rFonts w:ascii="Tekton Pro Ext" w:hAnsi="Tekton Pro Ext"/>
          <w:sz w:val="20"/>
          <w:szCs w:val="20"/>
        </w:rPr>
        <w:br/>
      </w:r>
    </w:p>
    <w:p w:rsidR="00D449D1" w:rsidRDefault="00D449D1" w:rsidP="00C80BD9">
      <w:pPr>
        <w:jc w:val="right"/>
        <w:rPr>
          <w:rFonts w:ascii="Tekton Pro Ext" w:hAnsi="Tekton Pro Ext"/>
          <w:i/>
        </w:rPr>
      </w:pPr>
      <w:r>
        <w:rPr>
          <w:rFonts w:ascii="Tekton Pro Ext" w:hAnsi="Tekton Pro Ext"/>
          <w:i/>
          <w:noProof/>
          <w:lang w:eastAsia="nl-NL"/>
        </w:rPr>
        <w:drawing>
          <wp:inline distT="0" distB="0" distL="0" distR="0">
            <wp:extent cx="5044440" cy="4210429"/>
            <wp:effectExtent l="438150" t="419100" r="632460" b="4191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ik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58267" cy="422197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C80BD9" w:rsidRPr="00D449D1" w:rsidRDefault="00C80BD9" w:rsidP="00C80BD9">
      <w:pPr>
        <w:jc w:val="right"/>
        <w:rPr>
          <w:rFonts w:ascii="Tekton Pro Ext" w:hAnsi="Tekton Pro Ext"/>
          <w:i/>
        </w:rPr>
      </w:pPr>
      <w:r>
        <w:rPr>
          <w:rFonts w:ascii="Tekton Pro Ext" w:hAnsi="Tekton Pro Ext"/>
          <w:i/>
        </w:rPr>
        <w:t>Foto Siebe Kuipers</w:t>
      </w:r>
    </w:p>
    <w:p w:rsidR="00A704CE" w:rsidRPr="00A704CE" w:rsidRDefault="00A704CE">
      <w:pPr>
        <w:rPr>
          <w:rFonts w:ascii="Tekton Pro Ext" w:hAnsi="Tekton Pro Ext"/>
          <w:i/>
        </w:rPr>
      </w:pPr>
    </w:p>
    <w:sectPr w:rsidR="00A704CE" w:rsidRPr="00A70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kton Pro Ext">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82"/>
    <w:rsid w:val="00241382"/>
    <w:rsid w:val="003C3D3E"/>
    <w:rsid w:val="005A4374"/>
    <w:rsid w:val="006130E6"/>
    <w:rsid w:val="00A704CE"/>
    <w:rsid w:val="00B1462A"/>
    <w:rsid w:val="00BC7850"/>
    <w:rsid w:val="00C80BD9"/>
    <w:rsid w:val="00D449D1"/>
    <w:rsid w:val="00F77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49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4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49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4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546</Words>
  <Characters>3007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jacqui</cp:lastModifiedBy>
  <cp:revision>5</cp:revision>
  <dcterms:created xsi:type="dcterms:W3CDTF">2013-01-21T22:07:00Z</dcterms:created>
  <dcterms:modified xsi:type="dcterms:W3CDTF">2013-01-22T12:57:00Z</dcterms:modified>
</cp:coreProperties>
</file>